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4" w:rsidRPr="008A2554" w:rsidRDefault="008A2554" w:rsidP="008A2554">
      <w:pPr>
        <w:spacing w:after="0" w:line="240" w:lineRule="auto"/>
        <w:jc w:val="center"/>
        <w:rPr>
          <w:rFonts w:ascii="Arial Rounded MT Bold" w:eastAsia="楷体" w:hAnsi="Arial Rounded MT Bold"/>
          <w:sz w:val="28"/>
          <w:szCs w:val="28"/>
          <w:lang w:val="en-US"/>
        </w:rPr>
      </w:pPr>
      <w:r w:rsidRPr="008A2554">
        <w:rPr>
          <w:rFonts w:ascii="Arial Rounded MT Bold" w:eastAsia="楷体" w:hAnsi="Arial Rounded MT Bold"/>
          <w:sz w:val="28"/>
          <w:szCs w:val="28"/>
          <w:lang w:val="en-US"/>
        </w:rPr>
        <w:t>双溪大年老街场华文小学</w:t>
      </w:r>
    </w:p>
    <w:p w:rsidR="008A2554" w:rsidRPr="008A2554" w:rsidRDefault="008A2554" w:rsidP="008A2554">
      <w:pPr>
        <w:spacing w:after="0" w:line="240" w:lineRule="auto"/>
        <w:jc w:val="center"/>
        <w:rPr>
          <w:rFonts w:ascii="Arial Rounded MT Bold" w:eastAsia="楷体" w:hAnsi="Arial Rounded MT Bold"/>
          <w:sz w:val="24"/>
          <w:szCs w:val="24"/>
          <w:lang w:val="en-US"/>
        </w:rPr>
      </w:pPr>
      <w:r w:rsidRPr="008A2554">
        <w:rPr>
          <w:rFonts w:ascii="Arial Rounded MT Bold" w:eastAsia="楷体" w:hAnsi="Arial Rounded MT Bold"/>
          <w:sz w:val="24"/>
          <w:szCs w:val="24"/>
          <w:lang w:val="en-US"/>
        </w:rPr>
        <w:t>SJK (C) PEKAN LAMA, SUNGAI PETANI</w:t>
      </w:r>
    </w:p>
    <w:p w:rsidR="008A2554" w:rsidRPr="008A2554" w:rsidRDefault="0016741E" w:rsidP="008A2554">
      <w:pPr>
        <w:spacing w:after="0" w:line="240" w:lineRule="auto"/>
        <w:jc w:val="center"/>
        <w:rPr>
          <w:rFonts w:ascii="Arial Rounded MT Bold" w:eastAsia="楷体" w:hAnsi="Arial Rounded MT Bold"/>
          <w:sz w:val="28"/>
          <w:szCs w:val="28"/>
          <w:lang w:val="en-US"/>
        </w:rPr>
      </w:pPr>
      <w:r>
        <w:rPr>
          <w:rFonts w:ascii="Arial Rounded MT Bold" w:eastAsia="楷体" w:hAnsi="Arial Rounded MT Bold"/>
          <w:sz w:val="28"/>
          <w:szCs w:val="28"/>
          <w:lang w:val="en-US"/>
        </w:rPr>
        <w:t>一年级</w:t>
      </w:r>
      <w:r>
        <w:rPr>
          <w:rFonts w:ascii="Arial Rounded MT Bold" w:eastAsia="楷体" w:hAnsi="Arial Rounded MT Bold" w:hint="eastAsia"/>
          <w:sz w:val="28"/>
          <w:szCs w:val="28"/>
          <w:lang w:val="en-US"/>
        </w:rPr>
        <w:t>健康教育</w:t>
      </w:r>
      <w:r w:rsidR="00241E29">
        <w:rPr>
          <w:rFonts w:ascii="Arial Rounded MT Bold" w:eastAsia="楷体" w:hAnsi="Arial Rounded MT Bold"/>
          <w:sz w:val="28"/>
          <w:szCs w:val="28"/>
          <w:lang w:val="en-US"/>
        </w:rPr>
        <w:t>个人评估记</w:t>
      </w:r>
      <w:r w:rsidR="00241E29">
        <w:rPr>
          <w:rFonts w:ascii="Arial Rounded MT Bold" w:eastAsia="楷体" w:hAnsi="Arial Rounded MT Bold" w:hint="eastAsia"/>
          <w:sz w:val="28"/>
          <w:szCs w:val="28"/>
          <w:lang w:val="en-US"/>
        </w:rPr>
        <w:t>录表</w:t>
      </w:r>
    </w:p>
    <w:p w:rsidR="00615CCD" w:rsidRPr="008A2554" w:rsidRDefault="00241E29" w:rsidP="008A2554">
      <w:pPr>
        <w:jc w:val="center"/>
        <w:rPr>
          <w:rFonts w:ascii="Arial Rounded MT Bold" w:eastAsia="楷体" w:hAnsi="Arial Rounded MT Bold"/>
          <w:sz w:val="24"/>
          <w:szCs w:val="24"/>
          <w:lang w:val="en-US"/>
        </w:rPr>
      </w:pPr>
      <w:proofErr w:type="spellStart"/>
      <w:r>
        <w:rPr>
          <w:rFonts w:ascii="Arial Rounded MT Bold" w:eastAsia="楷体" w:hAnsi="Arial Rounded MT Bold" w:hint="eastAsia"/>
          <w:sz w:val="24"/>
          <w:szCs w:val="24"/>
          <w:lang w:val="en-US"/>
        </w:rPr>
        <w:t>Borang</w:t>
      </w:r>
      <w:proofErr w:type="spellEnd"/>
      <w:r w:rsidR="008A2554">
        <w:rPr>
          <w:rFonts w:ascii="Arial Rounded MT Bold" w:eastAsia="楷体" w:hAnsi="Arial Rounded MT Bold"/>
          <w:sz w:val="24"/>
          <w:szCs w:val="24"/>
          <w:lang w:val="en-US"/>
        </w:rPr>
        <w:t xml:space="preserve"> </w:t>
      </w:r>
      <w:proofErr w:type="spellStart"/>
      <w:r w:rsidR="008A2554">
        <w:rPr>
          <w:rFonts w:ascii="Arial Rounded MT Bold" w:eastAsia="楷体" w:hAnsi="Arial Rounded MT Bold"/>
          <w:sz w:val="24"/>
          <w:szCs w:val="24"/>
          <w:lang w:val="en-US"/>
        </w:rPr>
        <w:t>Pentaksiran</w:t>
      </w:r>
      <w:proofErr w:type="spellEnd"/>
      <w:r w:rsidR="008A2554">
        <w:rPr>
          <w:rFonts w:ascii="Arial Rounded MT Bold" w:eastAsia="楷体" w:hAnsi="Arial Rounded MT Bold" w:hint="eastAsia"/>
          <w:sz w:val="24"/>
          <w:szCs w:val="24"/>
          <w:lang w:val="en-US"/>
        </w:rPr>
        <w:t xml:space="preserve"> </w:t>
      </w:r>
      <w:proofErr w:type="spellStart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>Individu</w:t>
      </w:r>
      <w:proofErr w:type="spellEnd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 xml:space="preserve"> </w:t>
      </w:r>
      <w:proofErr w:type="spellStart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>Pendidikan</w:t>
      </w:r>
      <w:proofErr w:type="spellEnd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 xml:space="preserve"> </w:t>
      </w:r>
      <w:proofErr w:type="spellStart"/>
      <w:r w:rsidR="0016741E">
        <w:rPr>
          <w:rFonts w:ascii="Arial Rounded MT Bold" w:eastAsia="楷体" w:hAnsi="Arial Rounded MT Bold" w:hint="eastAsia"/>
          <w:sz w:val="24"/>
          <w:szCs w:val="24"/>
          <w:lang w:val="en-US"/>
        </w:rPr>
        <w:t>Kesihatan</w:t>
      </w:r>
      <w:proofErr w:type="spellEnd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 xml:space="preserve"> </w:t>
      </w:r>
      <w:proofErr w:type="spellStart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>Tahun</w:t>
      </w:r>
      <w:proofErr w:type="spellEnd"/>
      <w:r w:rsidR="0092174B" w:rsidRPr="008A2554">
        <w:rPr>
          <w:rFonts w:ascii="Arial Rounded MT Bold" w:eastAsia="楷体" w:hAnsi="Arial Rounded MT Bold"/>
          <w:sz w:val="24"/>
          <w:szCs w:val="24"/>
          <w:lang w:val="en-US"/>
        </w:rPr>
        <w:t xml:space="preserve"> 1</w:t>
      </w:r>
    </w:p>
    <w:p w:rsidR="0092174B" w:rsidRDefault="0092174B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>: _______________________</w:t>
      </w:r>
      <w:r w:rsidR="008A2554">
        <w:rPr>
          <w:rFonts w:hint="eastAsia"/>
          <w:lang w:val="en-US"/>
        </w:rPr>
        <w:t>_____</w:t>
      </w:r>
      <w:r>
        <w:rPr>
          <w:lang w:val="en-US"/>
        </w:rPr>
        <w:t xml:space="preserve">_________ </w:t>
      </w:r>
      <w:r w:rsidR="008A2554">
        <w:rPr>
          <w:rFonts w:hint="eastAsia"/>
          <w:lang w:val="en-US"/>
        </w:rPr>
        <w:t xml:space="preserve">  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: ____________  </w:t>
      </w:r>
      <w:r w:rsidR="008A2554">
        <w:rPr>
          <w:rFonts w:hint="eastAsia"/>
          <w:lang w:val="en-US"/>
        </w:rPr>
        <w:t xml:space="preserve">                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: 2013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440"/>
        <w:gridCol w:w="991"/>
        <w:gridCol w:w="5976"/>
        <w:gridCol w:w="1760"/>
        <w:gridCol w:w="1113"/>
      </w:tblGrid>
      <w:tr w:rsidR="0092174B" w:rsidTr="008A2554">
        <w:tc>
          <w:tcPr>
            <w:tcW w:w="392" w:type="dxa"/>
            <w:vAlign w:val="center"/>
          </w:tcPr>
          <w:p w:rsidR="0092174B" w:rsidRDefault="008A2554" w:rsidP="008A25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</w:t>
            </w:r>
            <w:proofErr w:type="spellEnd"/>
          </w:p>
        </w:tc>
        <w:tc>
          <w:tcPr>
            <w:tcW w:w="7011" w:type="dxa"/>
            <w:gridSpan w:val="2"/>
            <w:vAlign w:val="center"/>
          </w:tcPr>
          <w:p w:rsidR="0092174B" w:rsidRDefault="0092174B" w:rsidP="008A25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EVIDENS</w:t>
            </w:r>
          </w:p>
        </w:tc>
        <w:tc>
          <w:tcPr>
            <w:tcW w:w="1764" w:type="dxa"/>
            <w:vAlign w:val="center"/>
          </w:tcPr>
          <w:p w:rsidR="0092174B" w:rsidRDefault="0092174B" w:rsidP="008A25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TARIKH MENGUASAI</w:t>
            </w:r>
          </w:p>
        </w:tc>
        <w:tc>
          <w:tcPr>
            <w:tcW w:w="1113" w:type="dxa"/>
            <w:vAlign w:val="center"/>
          </w:tcPr>
          <w:p w:rsidR="0092174B" w:rsidRDefault="0092174B" w:rsidP="008A25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CATATAN</w:t>
            </w: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2174B" w:rsidRPr="0092174B" w:rsidRDefault="0016741E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B1D1E1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Mengenali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bahagian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tubuh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seperti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kepala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badan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tangan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kaki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genital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B1D2E1</w:t>
            </w: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M</w:t>
            </w: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enamakan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jenis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makanan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ha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rian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mengikut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waktu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makan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B1D3E1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rFonts w:ascii="Arial" w:hAnsi="Arial" w:cs="Arial" w:hint="eastAsia"/>
                <w:sz w:val="19"/>
                <w:szCs w:val="19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Mempamerkan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perasaan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dialami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seperti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gembira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sedih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takut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marah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malu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B1D4E1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ahli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dalam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keluarga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dalam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rumah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16741E" w:rsidRPr="0016741E" w:rsidRDefault="0016741E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B1D5E1</w:t>
            </w:r>
          </w:p>
          <w:p w:rsidR="0092174B" w:rsidRDefault="0092174B" w:rsidP="00CD6F2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Mempunyai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maklumat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untuk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menghubungi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ibu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bapa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penjaga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b</w:t>
            </w: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agi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menangani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aspek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keselamatan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mengelak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daripada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orang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dikenali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B2D1E1</w:t>
            </w: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mandi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B2D1E2</w:t>
            </w: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pakaian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alatan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keperluan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B2D2E1</w:t>
            </w: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Menetukan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ciri-ciri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makanan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minuman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bersih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B2D3E1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Menyatakan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peranan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ahli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dalam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keluarga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mengenali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orang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dewasa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dipercayai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sebagai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rujukan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B2D4E1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beberapa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situasi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di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rumah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sekolah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taman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permainan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tempat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awam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B2D4E2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Menyenaraikan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barangan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keperluan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rumah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membahaya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memberitahu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orang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dewasa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dipercayai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jika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terjumpa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alat-alat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berbahaya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B3D1E1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Menerangkan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sz w:val="19"/>
                <w:szCs w:val="19"/>
              </w:rPr>
              <w:t>y</w:t>
            </w:r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B3D1E2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gigi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92174B" w:rsidRDefault="0016741E" w:rsidP="00CD6F28">
            <w:pPr>
              <w:spacing w:before="60" w:after="60"/>
              <w:jc w:val="center"/>
              <w:rPr>
                <w:lang w:val="en-US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B3D1E3</w:t>
            </w:r>
          </w:p>
        </w:tc>
        <w:tc>
          <w:tcPr>
            <w:tcW w:w="6019" w:type="dxa"/>
          </w:tcPr>
          <w:p w:rsidR="0092174B" w:rsidRPr="0016741E" w:rsidRDefault="0016741E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Menjaga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organ genital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16741E" w:rsidRPr="0016741E" w:rsidRDefault="0016741E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B3D2E1</w:t>
            </w:r>
          </w:p>
          <w:p w:rsidR="0092174B" w:rsidRDefault="0092174B" w:rsidP="00CD6F2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9" w:type="dxa"/>
          </w:tcPr>
          <w:p w:rsidR="0092174B" w:rsidRDefault="0016741E" w:rsidP="00CD6F28">
            <w:pPr>
              <w:spacing w:before="60" w:after="60"/>
              <w:rPr>
                <w:lang w:val="en-US"/>
              </w:rPr>
            </w:pP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Menyatakan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pengambilan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air yang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cukup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engamalkan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pengambilan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makanan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minuman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cukup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bersih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16741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92174B" w:rsidTr="0092174B">
        <w:tc>
          <w:tcPr>
            <w:tcW w:w="392" w:type="dxa"/>
          </w:tcPr>
          <w:p w:rsidR="0092174B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:rsidR="0092174B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B3D2E2</w:t>
            </w:r>
          </w:p>
        </w:tc>
        <w:tc>
          <w:tcPr>
            <w:tcW w:w="6019" w:type="dxa"/>
          </w:tcPr>
          <w:p w:rsidR="0092174B" w:rsidRPr="00514CFF" w:rsidRDefault="002440E9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Mengamal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pengambilan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makanan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sesuai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mengikut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waktu</w:t>
            </w:r>
            <w:proofErr w:type="spellEnd"/>
            <w:proofErr w:type="gram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m</w:t>
            </w: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akan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92174B" w:rsidRDefault="0092174B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92174B" w:rsidRDefault="0092174B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B3D2E3</w:t>
            </w:r>
          </w:p>
        </w:tc>
        <w:tc>
          <w:tcPr>
            <w:tcW w:w="6019" w:type="dxa"/>
          </w:tcPr>
          <w:p w:rsidR="00514CFF" w:rsidRPr="002440E9" w:rsidRDefault="002440E9" w:rsidP="00CD6F28">
            <w:pPr>
              <w:spacing w:before="60" w:after="60"/>
              <w:rPr>
                <w:rFonts w:ascii="Arial" w:hAnsi="Arial" w:cs="Arial" w:hint="eastAsia"/>
                <w:sz w:val="19"/>
                <w:szCs w:val="19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Menerangkan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penyimpanan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makanan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min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uman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yang bet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B3D3E1</w:t>
            </w:r>
          </w:p>
        </w:tc>
        <w:tc>
          <w:tcPr>
            <w:tcW w:w="6019" w:type="dxa"/>
          </w:tcPr>
          <w:p w:rsidR="00514CFF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pelbagai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jenis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tujuan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digunakan</w:t>
            </w:r>
            <w:proofErr w:type="spellEnd"/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B3D4E1</w:t>
            </w:r>
          </w:p>
        </w:tc>
        <w:tc>
          <w:tcPr>
            <w:tcW w:w="6019" w:type="dxa"/>
          </w:tcPr>
          <w:p w:rsidR="00514CFF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Meluahkan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perasaan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sesuai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mengikut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situasi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orang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dewasa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dipercayai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B3D4E2</w:t>
            </w:r>
          </w:p>
        </w:tc>
        <w:tc>
          <w:tcPr>
            <w:tcW w:w="6019" w:type="dxa"/>
          </w:tcPr>
          <w:p w:rsidR="00514CFF" w:rsidRPr="002440E9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Menyatakan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asas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keperluan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emosi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B3D5E1</w:t>
            </w:r>
          </w:p>
        </w:tc>
        <w:tc>
          <w:tcPr>
            <w:tcW w:w="6019" w:type="dxa"/>
          </w:tcPr>
          <w:p w:rsidR="00514CFF" w:rsidRPr="002440E9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Menceritakan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keistimewaan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ahli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dalam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keluarga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penjaga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menghormati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mereka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2" w:type="dxa"/>
          </w:tcPr>
          <w:p w:rsidR="002440E9" w:rsidRPr="002440E9" w:rsidRDefault="002440E9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B3D6E1</w:t>
            </w:r>
          </w:p>
          <w:p w:rsidR="00514CFF" w:rsidRDefault="00514CFF" w:rsidP="00CD6F2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019" w:type="dxa"/>
          </w:tcPr>
          <w:p w:rsidR="00514CFF" w:rsidRPr="0016741E" w:rsidRDefault="002440E9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penyakit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berjangkit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mengamalkan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kebersihan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B4D1E1</w:t>
            </w:r>
          </w:p>
        </w:tc>
        <w:tc>
          <w:tcPr>
            <w:tcW w:w="6019" w:type="dxa"/>
          </w:tcPr>
          <w:p w:rsidR="00514CFF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Menjelaskan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berkongsi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alatan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keperluan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514CFF" w:rsidTr="0092174B">
        <w:tc>
          <w:tcPr>
            <w:tcW w:w="392" w:type="dxa"/>
          </w:tcPr>
          <w:p w:rsidR="00514CFF" w:rsidRDefault="008A2554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514CFF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B4D2E1</w:t>
            </w:r>
          </w:p>
        </w:tc>
        <w:tc>
          <w:tcPr>
            <w:tcW w:w="6019" w:type="dxa"/>
          </w:tcPr>
          <w:p w:rsidR="00514CFF" w:rsidRPr="008A2554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penyalahgunaan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ciri-ciri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membahayakan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kesihatan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514CFF" w:rsidRDefault="00514CFF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514CFF" w:rsidRDefault="00514CFF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25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B4D3E1</w:t>
            </w:r>
          </w:p>
        </w:tc>
        <w:tc>
          <w:tcPr>
            <w:tcW w:w="6019" w:type="dxa"/>
          </w:tcPr>
          <w:p w:rsidR="002440E9" w:rsidRPr="002440E9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Memahami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batas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hubungan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orang </w:t>
            </w:r>
            <w:proofErr w:type="gram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lain</w:t>
            </w:r>
            <w:proofErr w:type="gram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sentuhan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serta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memberitahu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orang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dipercayai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jika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berlaku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sentuhan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26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B4D3E2</w:t>
            </w:r>
          </w:p>
        </w:tc>
        <w:tc>
          <w:tcPr>
            <w:tcW w:w="6019" w:type="dxa"/>
          </w:tcPr>
          <w:p w:rsidR="002440E9" w:rsidRPr="002440E9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Mengenal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pasti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perbuatan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buli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pembuli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mangsa</w:t>
            </w:r>
            <w:proofErr w:type="spellEnd"/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27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B4D4E1</w:t>
            </w:r>
          </w:p>
        </w:tc>
        <w:tc>
          <w:tcPr>
            <w:tcW w:w="6019" w:type="dxa"/>
          </w:tcPr>
          <w:p w:rsidR="002440E9" w:rsidRPr="008A2554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Menceritakan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kuman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sebagai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organisma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berbahaya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k</w:t>
            </w: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epentingan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mencegah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kuman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28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B5D1E1</w:t>
            </w:r>
          </w:p>
        </w:tc>
        <w:tc>
          <w:tcPr>
            <w:tcW w:w="6019" w:type="dxa"/>
          </w:tcPr>
          <w:p w:rsidR="002440E9" w:rsidRPr="008A2554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Menerangkan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masa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mencuci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tangan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kaki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serta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membersih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memotong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kuku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29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B5D2E1</w:t>
            </w:r>
          </w:p>
        </w:tc>
        <w:tc>
          <w:tcPr>
            <w:tcW w:w="6019" w:type="dxa"/>
          </w:tcPr>
          <w:p w:rsidR="002440E9" w:rsidRPr="002440E9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Menjelaskan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mengambil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mengikut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preskripsi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d</w:t>
            </w: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oktor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30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B5D2E2</w:t>
            </w:r>
          </w:p>
        </w:tc>
        <w:tc>
          <w:tcPr>
            <w:tcW w:w="6019" w:type="dxa"/>
          </w:tcPr>
          <w:p w:rsidR="002440E9" w:rsidRPr="008A2554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Menjelaskan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kepentingan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disimpan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di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tempat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memberi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sebab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ubat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seseorang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tidak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selamat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untuk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orang lain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31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B5D3E1</w:t>
            </w:r>
          </w:p>
        </w:tc>
        <w:tc>
          <w:tcPr>
            <w:tcW w:w="6019" w:type="dxa"/>
          </w:tcPr>
          <w:p w:rsidR="002440E9" w:rsidRPr="008A2554" w:rsidRDefault="002440E9" w:rsidP="00CD6F28">
            <w:pPr>
              <w:spacing w:before="60" w:after="60"/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Memberikan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pendapat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bagi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membezakan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antara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kehendak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keperluan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diri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2440E9" w:rsidTr="0092174B">
        <w:tc>
          <w:tcPr>
            <w:tcW w:w="392" w:type="dxa"/>
          </w:tcPr>
          <w:p w:rsidR="002440E9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32</w:t>
            </w:r>
          </w:p>
        </w:tc>
        <w:tc>
          <w:tcPr>
            <w:tcW w:w="992" w:type="dxa"/>
          </w:tcPr>
          <w:p w:rsidR="002440E9" w:rsidRDefault="002440E9" w:rsidP="00CD6F28">
            <w:pPr>
              <w:spacing w:before="60" w:after="60"/>
              <w:jc w:val="center"/>
              <w:rPr>
                <w:lang w:val="en-US"/>
              </w:rPr>
            </w:pPr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B5D4E1</w:t>
            </w:r>
          </w:p>
        </w:tc>
        <w:tc>
          <w:tcPr>
            <w:tcW w:w="6019" w:type="dxa"/>
          </w:tcPr>
          <w:p w:rsidR="002440E9" w:rsidRPr="002440E9" w:rsidRDefault="002440E9" w:rsidP="00CD6F28">
            <w:pPr>
              <w:spacing w:before="60" w:after="60"/>
              <w:rPr>
                <w:lang w:val="en-US"/>
              </w:rPr>
            </w:pP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Menerangkan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kuman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penyakit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berjangkit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merebak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serta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meminta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bantuan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daripada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orang yang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dipercayai</w:t>
            </w:r>
            <w:proofErr w:type="spellEnd"/>
            <w:r w:rsidRPr="002440E9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2440E9" w:rsidRDefault="002440E9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2440E9" w:rsidRDefault="002440E9">
            <w:pPr>
              <w:rPr>
                <w:lang w:val="en-US"/>
              </w:rPr>
            </w:pPr>
          </w:p>
        </w:tc>
      </w:tr>
      <w:tr w:rsidR="00CD6F28" w:rsidTr="0092174B">
        <w:tc>
          <w:tcPr>
            <w:tcW w:w="392" w:type="dxa"/>
          </w:tcPr>
          <w:p w:rsidR="00CD6F28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33</w:t>
            </w:r>
          </w:p>
        </w:tc>
        <w:tc>
          <w:tcPr>
            <w:tcW w:w="992" w:type="dxa"/>
          </w:tcPr>
          <w:p w:rsidR="00CD6F28" w:rsidRPr="00CD6F28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B6D1E1</w:t>
            </w:r>
          </w:p>
          <w:p w:rsidR="00CD6F28" w:rsidRPr="002440E9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019" w:type="dxa"/>
          </w:tcPr>
          <w:p w:rsidR="00CD6F28" w:rsidRPr="00CD6F28" w:rsidRDefault="00CD6F28" w:rsidP="00CD6F28">
            <w:pPr>
              <w:spacing w:before="60" w:after="60"/>
              <w:rPr>
                <w:rFonts w:ascii="Arial" w:hAnsi="Arial" w:cs="Arial" w:hint="eastAsia"/>
                <w:sz w:val="19"/>
                <w:szCs w:val="19"/>
              </w:rPr>
            </w:pP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Menceritakan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mengelak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kuman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merebak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jangkitan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penyakit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berjangkit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CD6F28" w:rsidRDefault="00CD6F28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CD6F28" w:rsidRDefault="00CD6F28">
            <w:pPr>
              <w:rPr>
                <w:lang w:val="en-US"/>
              </w:rPr>
            </w:pPr>
          </w:p>
        </w:tc>
      </w:tr>
      <w:tr w:rsidR="00CD6F28" w:rsidTr="0092174B">
        <w:tc>
          <w:tcPr>
            <w:tcW w:w="392" w:type="dxa"/>
          </w:tcPr>
          <w:p w:rsidR="00CD6F28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34</w:t>
            </w:r>
          </w:p>
        </w:tc>
        <w:tc>
          <w:tcPr>
            <w:tcW w:w="992" w:type="dxa"/>
          </w:tcPr>
          <w:p w:rsidR="00CD6F28" w:rsidRPr="00CD6F28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B6D1E2</w:t>
            </w:r>
          </w:p>
          <w:p w:rsidR="00CD6F28" w:rsidRPr="002440E9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019" w:type="dxa"/>
          </w:tcPr>
          <w:p w:rsidR="00CD6F28" w:rsidRPr="002440E9" w:rsidRDefault="00CD6F28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Menunjuk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meminta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bantuan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semasa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berlaku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kecederaan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kecemasan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daripada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orang yang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boleh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membantu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CD6F28" w:rsidRDefault="00CD6F28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CD6F28" w:rsidRDefault="00CD6F28">
            <w:pPr>
              <w:rPr>
                <w:lang w:val="en-US"/>
              </w:rPr>
            </w:pPr>
          </w:p>
        </w:tc>
      </w:tr>
      <w:tr w:rsidR="00CD6F28" w:rsidTr="0092174B">
        <w:tc>
          <w:tcPr>
            <w:tcW w:w="392" w:type="dxa"/>
          </w:tcPr>
          <w:p w:rsidR="00CD6F28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35</w:t>
            </w:r>
          </w:p>
        </w:tc>
        <w:tc>
          <w:tcPr>
            <w:tcW w:w="992" w:type="dxa"/>
          </w:tcPr>
          <w:p w:rsidR="00CD6F28" w:rsidRPr="00CD6F28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B6D2E1</w:t>
            </w:r>
          </w:p>
          <w:p w:rsidR="00CD6F28" w:rsidRPr="002440E9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019" w:type="dxa"/>
          </w:tcPr>
          <w:p w:rsidR="00CD6F28" w:rsidRPr="002440E9" w:rsidRDefault="00CD6F28" w:rsidP="00CD6F28">
            <w:pPr>
              <w:spacing w:before="60" w:after="6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Mengamalkan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sikap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bekerjasama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berkongsi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menjalin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h</w:t>
            </w: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ubungan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berkekalan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ahli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keluarga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orang lain.</w:t>
            </w:r>
          </w:p>
        </w:tc>
        <w:tc>
          <w:tcPr>
            <w:tcW w:w="1764" w:type="dxa"/>
          </w:tcPr>
          <w:p w:rsidR="00CD6F28" w:rsidRDefault="00CD6F28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CD6F28" w:rsidRDefault="00CD6F28">
            <w:pPr>
              <w:rPr>
                <w:lang w:val="en-US"/>
              </w:rPr>
            </w:pPr>
          </w:p>
        </w:tc>
      </w:tr>
      <w:tr w:rsidR="00CD6F28" w:rsidTr="0092174B">
        <w:tc>
          <w:tcPr>
            <w:tcW w:w="392" w:type="dxa"/>
          </w:tcPr>
          <w:p w:rsidR="00CD6F28" w:rsidRDefault="00CD6F28" w:rsidP="00CD6F28">
            <w:pPr>
              <w:spacing w:before="60" w:after="60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36</w:t>
            </w:r>
          </w:p>
        </w:tc>
        <w:tc>
          <w:tcPr>
            <w:tcW w:w="992" w:type="dxa"/>
          </w:tcPr>
          <w:p w:rsidR="00CD6F28" w:rsidRPr="00CD6F28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B6D2E2</w:t>
            </w:r>
          </w:p>
          <w:p w:rsidR="00CD6F28" w:rsidRPr="00CD6F28" w:rsidRDefault="00CD6F28" w:rsidP="00CD6F28">
            <w:pPr>
              <w:spacing w:before="60" w:after="6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6019" w:type="dxa"/>
          </w:tcPr>
          <w:p w:rsidR="00CD6F28" w:rsidRPr="00CD6F28" w:rsidRDefault="00CD6F28" w:rsidP="00CD6F28">
            <w:pPr>
              <w:spacing w:before="60" w:after="60"/>
              <w:rPr>
                <w:rFonts w:ascii="Arial" w:hAnsi="Arial" w:cs="Arial" w:hint="eastAsia"/>
                <w:sz w:val="19"/>
                <w:szCs w:val="19"/>
              </w:rPr>
            </w:pP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Bertindak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dengan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cara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yang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betul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untuk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menghadapi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dan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19"/>
                <w:szCs w:val="19"/>
              </w:rPr>
              <w:t>m</w:t>
            </w:r>
            <w:r w:rsidRPr="00CD6F28">
              <w:rPr>
                <w:rFonts w:ascii="Arial" w:eastAsia="Times New Roman" w:hAnsi="Arial" w:cs="Arial"/>
                <w:sz w:val="19"/>
                <w:szCs w:val="19"/>
              </w:rPr>
              <w:t>enangani</w:t>
            </w:r>
            <w:proofErr w:type="spellEnd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CD6F28">
              <w:rPr>
                <w:rFonts w:ascii="Arial" w:eastAsia="Times New Roman" w:hAnsi="Arial" w:cs="Arial"/>
                <w:sz w:val="19"/>
                <w:szCs w:val="19"/>
              </w:rPr>
              <w:t>buli</w:t>
            </w:r>
            <w:proofErr w:type="spellEnd"/>
            <w:r>
              <w:rPr>
                <w:rFonts w:ascii="Arial" w:hAnsi="Arial" w:cs="Arial" w:hint="eastAsia"/>
                <w:sz w:val="19"/>
                <w:szCs w:val="19"/>
              </w:rPr>
              <w:t>.</w:t>
            </w:r>
          </w:p>
        </w:tc>
        <w:tc>
          <w:tcPr>
            <w:tcW w:w="1764" w:type="dxa"/>
          </w:tcPr>
          <w:p w:rsidR="00CD6F28" w:rsidRDefault="00CD6F28">
            <w:pPr>
              <w:rPr>
                <w:lang w:val="en-US"/>
              </w:rPr>
            </w:pPr>
          </w:p>
        </w:tc>
        <w:tc>
          <w:tcPr>
            <w:tcW w:w="1113" w:type="dxa"/>
          </w:tcPr>
          <w:p w:rsidR="00CD6F28" w:rsidRDefault="00CD6F28">
            <w:pPr>
              <w:rPr>
                <w:lang w:val="en-US"/>
              </w:rPr>
            </w:pPr>
          </w:p>
        </w:tc>
      </w:tr>
    </w:tbl>
    <w:p w:rsidR="0092174B" w:rsidRDefault="0092174B">
      <w:pPr>
        <w:rPr>
          <w:lang w:val="en-US"/>
        </w:rPr>
      </w:pPr>
    </w:p>
    <w:p w:rsidR="00E47B3C" w:rsidRPr="004E7192" w:rsidRDefault="00E47B3C" w:rsidP="00E47B3C">
      <w:pPr>
        <w:rPr>
          <w:sz w:val="20"/>
          <w:szCs w:val="20"/>
          <w:lang w:val="en-US"/>
        </w:rPr>
      </w:pPr>
      <w:proofErr w:type="spellStart"/>
      <w:r w:rsidRPr="004E7192">
        <w:rPr>
          <w:rFonts w:hint="eastAsia"/>
          <w:sz w:val="20"/>
          <w:szCs w:val="20"/>
          <w:lang w:val="en-US"/>
        </w:rPr>
        <w:t>Berasaskan</w:t>
      </w:r>
      <w:proofErr w:type="spellEnd"/>
      <w:r w:rsidRPr="004E7192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4E7192">
        <w:rPr>
          <w:rFonts w:hint="eastAsia"/>
          <w:sz w:val="20"/>
          <w:szCs w:val="20"/>
          <w:lang w:val="en-US"/>
        </w:rPr>
        <w:t>Dokumen</w:t>
      </w:r>
      <w:proofErr w:type="spellEnd"/>
      <w:r w:rsidRPr="004E7192">
        <w:rPr>
          <w:rFonts w:hint="eastAsia"/>
          <w:sz w:val="20"/>
          <w:szCs w:val="20"/>
          <w:lang w:val="en-US"/>
        </w:rPr>
        <w:t xml:space="preserve"> Standard </w:t>
      </w:r>
      <w:proofErr w:type="spellStart"/>
      <w:r w:rsidRPr="004E7192">
        <w:rPr>
          <w:rFonts w:hint="eastAsia"/>
          <w:sz w:val="20"/>
          <w:szCs w:val="20"/>
          <w:lang w:val="en-US"/>
        </w:rPr>
        <w:t>Prestasi</w:t>
      </w:r>
      <w:proofErr w:type="spellEnd"/>
      <w:r w:rsidRPr="004E7192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4E7192">
        <w:rPr>
          <w:rFonts w:hint="eastAsia"/>
          <w:sz w:val="20"/>
          <w:szCs w:val="20"/>
          <w:lang w:val="en-US"/>
        </w:rPr>
        <w:t>Sekolah</w:t>
      </w:r>
      <w:proofErr w:type="spellEnd"/>
      <w:r w:rsidRPr="004E7192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4E7192">
        <w:rPr>
          <w:rFonts w:hint="eastAsia"/>
          <w:sz w:val="20"/>
          <w:szCs w:val="20"/>
          <w:lang w:val="en-US"/>
        </w:rPr>
        <w:t>R</w:t>
      </w:r>
      <w:r w:rsidR="0016741E">
        <w:rPr>
          <w:rFonts w:hint="eastAsia"/>
          <w:sz w:val="20"/>
          <w:szCs w:val="20"/>
          <w:lang w:val="en-US"/>
        </w:rPr>
        <w:t>endah</w:t>
      </w:r>
      <w:proofErr w:type="spellEnd"/>
      <w:r w:rsidR="0016741E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16741E">
        <w:rPr>
          <w:rFonts w:hint="eastAsia"/>
          <w:sz w:val="20"/>
          <w:szCs w:val="20"/>
          <w:lang w:val="en-US"/>
        </w:rPr>
        <w:t>Pendidikan</w:t>
      </w:r>
      <w:proofErr w:type="spellEnd"/>
      <w:r w:rsidR="0016741E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="0016741E">
        <w:rPr>
          <w:rFonts w:hint="eastAsia"/>
          <w:sz w:val="20"/>
          <w:szCs w:val="20"/>
          <w:lang w:val="en-US"/>
        </w:rPr>
        <w:t>Kesihatan</w:t>
      </w:r>
      <w:proofErr w:type="spellEnd"/>
      <w:r w:rsidR="0016741E">
        <w:rPr>
          <w:rFonts w:hint="eastAsia"/>
          <w:sz w:val="20"/>
          <w:szCs w:val="20"/>
          <w:lang w:val="en-US"/>
        </w:rPr>
        <w:t xml:space="preserve"> </w:t>
      </w:r>
      <w:proofErr w:type="spellStart"/>
      <w:r>
        <w:rPr>
          <w:rFonts w:hint="eastAsia"/>
          <w:sz w:val="20"/>
          <w:szCs w:val="20"/>
          <w:lang w:val="en-US"/>
        </w:rPr>
        <w:t>Tahun</w:t>
      </w:r>
      <w:proofErr w:type="spellEnd"/>
      <w:r>
        <w:rPr>
          <w:rFonts w:hint="eastAsia"/>
          <w:sz w:val="20"/>
          <w:szCs w:val="20"/>
          <w:lang w:val="en-US"/>
        </w:rPr>
        <w:t xml:space="preserve"> </w:t>
      </w:r>
      <w:proofErr w:type="gramStart"/>
      <w:r>
        <w:rPr>
          <w:rFonts w:hint="eastAsia"/>
          <w:sz w:val="20"/>
          <w:szCs w:val="20"/>
          <w:lang w:val="en-US"/>
        </w:rPr>
        <w:t>1</w:t>
      </w:r>
      <w:r w:rsidRPr="004E7192">
        <w:rPr>
          <w:rFonts w:hint="eastAsia"/>
          <w:sz w:val="20"/>
          <w:szCs w:val="20"/>
          <w:lang w:val="en-US"/>
        </w:rPr>
        <w:t xml:space="preserve">  yang</w:t>
      </w:r>
      <w:proofErr w:type="gramEnd"/>
      <w:r w:rsidRPr="004E7192">
        <w:rPr>
          <w:rFonts w:hint="eastAsia"/>
          <w:sz w:val="20"/>
          <w:szCs w:val="20"/>
          <w:lang w:val="en-US"/>
        </w:rPr>
        <w:t xml:space="preserve"> </w:t>
      </w:r>
      <w:proofErr w:type="spellStart"/>
      <w:r w:rsidRPr="004E7192">
        <w:rPr>
          <w:rFonts w:hint="eastAsia"/>
          <w:sz w:val="20"/>
          <w:szCs w:val="20"/>
          <w:lang w:val="en-US"/>
        </w:rPr>
        <w:t>bertarikh</w:t>
      </w:r>
      <w:proofErr w:type="spellEnd"/>
      <w:r w:rsidRPr="004E7192">
        <w:rPr>
          <w:rFonts w:hint="eastAsia"/>
          <w:sz w:val="20"/>
          <w:szCs w:val="20"/>
          <w:lang w:val="en-US"/>
        </w:rPr>
        <w:t xml:space="preserve"> </w:t>
      </w:r>
      <w:r w:rsidR="0016741E">
        <w:rPr>
          <w:rFonts w:hint="eastAsia"/>
          <w:sz w:val="20"/>
          <w:szCs w:val="20"/>
          <w:lang w:val="en-US"/>
        </w:rPr>
        <w:t xml:space="preserve">30 </w:t>
      </w:r>
      <w:proofErr w:type="spellStart"/>
      <w:r w:rsidR="0016741E">
        <w:rPr>
          <w:rFonts w:hint="eastAsia"/>
          <w:sz w:val="20"/>
          <w:szCs w:val="20"/>
          <w:lang w:val="en-US"/>
        </w:rPr>
        <w:t>Januari</w:t>
      </w:r>
      <w:proofErr w:type="spellEnd"/>
      <w:r w:rsidR="0016741E">
        <w:rPr>
          <w:rFonts w:hint="eastAsia"/>
          <w:sz w:val="20"/>
          <w:szCs w:val="20"/>
          <w:lang w:val="en-US"/>
        </w:rPr>
        <w:t xml:space="preserve"> 2013</w:t>
      </w:r>
    </w:p>
    <w:p w:rsidR="0092174B" w:rsidRPr="0092174B" w:rsidRDefault="0092174B">
      <w:pPr>
        <w:rPr>
          <w:lang w:val="en-US"/>
        </w:rPr>
      </w:pPr>
    </w:p>
    <w:sectPr w:rsidR="0092174B" w:rsidRPr="0092174B" w:rsidSect="00F473F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B01"/>
    <w:multiLevelType w:val="hybridMultilevel"/>
    <w:tmpl w:val="2A741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8B5"/>
    <w:multiLevelType w:val="hybridMultilevel"/>
    <w:tmpl w:val="D5CEB6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17F3"/>
    <w:multiLevelType w:val="hybridMultilevel"/>
    <w:tmpl w:val="5ACEFB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206EB"/>
    <w:multiLevelType w:val="hybridMultilevel"/>
    <w:tmpl w:val="3F2CCB4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2133E"/>
    <w:multiLevelType w:val="hybridMultilevel"/>
    <w:tmpl w:val="2848B4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08EE"/>
    <w:multiLevelType w:val="hybridMultilevel"/>
    <w:tmpl w:val="377E29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70AF9"/>
    <w:multiLevelType w:val="hybridMultilevel"/>
    <w:tmpl w:val="783036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6184"/>
    <w:multiLevelType w:val="hybridMultilevel"/>
    <w:tmpl w:val="061E03E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B"/>
    <w:rsid w:val="0016741E"/>
    <w:rsid w:val="00241E29"/>
    <w:rsid w:val="002440E9"/>
    <w:rsid w:val="00514CFF"/>
    <w:rsid w:val="00615CCD"/>
    <w:rsid w:val="008A2554"/>
    <w:rsid w:val="0092174B"/>
    <w:rsid w:val="00CD6F28"/>
    <w:rsid w:val="00E47B3C"/>
    <w:rsid w:val="00F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2013-04-17T14:27:00Z</dcterms:created>
  <dcterms:modified xsi:type="dcterms:W3CDTF">2013-04-17T14:27:00Z</dcterms:modified>
</cp:coreProperties>
</file>